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660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新榕中学食堂食品配送服务采购项目</w:t>
      </w: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val="en-US" w:eastAsia="zh-CN"/>
        </w:rPr>
        <w:t>采购公告</w:t>
      </w:r>
    </w:p>
    <w:p w14:paraId="028F2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</w:pPr>
    </w:p>
    <w:p w14:paraId="0AD5B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受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  <w:t>罗定市新榕中学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的委托，对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  <w:t>新榕中学食堂食品配送服务采购项目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进行竞争性磋商采购，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欢迎符合资格条件的</w:t>
      </w:r>
      <w:bookmarkStart w:id="6" w:name="_GoBack"/>
      <w:bookmarkEnd w:id="6"/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参加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。</w:t>
      </w:r>
    </w:p>
    <w:p w14:paraId="739A49F7"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bookmarkStart w:id="0" w:name="_Toc35393798"/>
      <w:bookmarkStart w:id="1" w:name="_Toc28359089"/>
      <w:bookmarkStart w:id="2" w:name="_Toc28359012"/>
      <w:bookmarkStart w:id="3" w:name="_Toc41301448"/>
      <w:bookmarkStart w:id="4" w:name="_Toc88042805"/>
      <w:bookmarkStart w:id="5" w:name="_Toc35393629"/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 w14:paraId="245A0E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采购项目编号：BA-B24059.0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</w:p>
    <w:p w14:paraId="0CBF0AB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采购项目名称：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新榕中学食堂食品配送服务采购项目</w:t>
      </w:r>
    </w:p>
    <w:p w14:paraId="473F60A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</w:rPr>
        <w:t>采购项目预算金额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450000.00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元</w:t>
      </w:r>
    </w:p>
    <w:p w14:paraId="55A01E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4.采购方式：竞争性磋商</w:t>
      </w:r>
    </w:p>
    <w:p w14:paraId="2F5C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5.合同履行期限：自合同签订之日起壹年</w:t>
      </w:r>
    </w:p>
    <w:p w14:paraId="4DFAE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项目内容及需求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一览表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23"/>
        <w:gridCol w:w="923"/>
        <w:gridCol w:w="1641"/>
        <w:gridCol w:w="1485"/>
        <w:gridCol w:w="1615"/>
        <w:gridCol w:w="1236"/>
      </w:tblGrid>
      <w:tr w14:paraId="35A7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22" w:type="dxa"/>
            <w:noWrap w:val="0"/>
            <w:vAlign w:val="center"/>
          </w:tcPr>
          <w:p w14:paraId="1FA774D2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923" w:type="dxa"/>
            <w:noWrap w:val="0"/>
            <w:vAlign w:val="center"/>
          </w:tcPr>
          <w:p w14:paraId="0A4E331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项目属性</w:t>
            </w:r>
          </w:p>
        </w:tc>
        <w:tc>
          <w:tcPr>
            <w:tcW w:w="923" w:type="dxa"/>
            <w:noWrap w:val="0"/>
            <w:vAlign w:val="center"/>
          </w:tcPr>
          <w:p w14:paraId="2F40ED7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品目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1641" w:type="dxa"/>
            <w:noWrap w:val="0"/>
            <w:vAlign w:val="center"/>
          </w:tcPr>
          <w:p w14:paraId="266E5A63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标的名称</w:t>
            </w:r>
          </w:p>
        </w:tc>
        <w:tc>
          <w:tcPr>
            <w:tcW w:w="1485" w:type="dxa"/>
            <w:noWrap w:val="0"/>
            <w:vAlign w:val="center"/>
          </w:tcPr>
          <w:p w14:paraId="7BB2798C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-SA"/>
              </w:rPr>
              <w:t>合同履行期限</w:t>
            </w:r>
          </w:p>
        </w:tc>
        <w:tc>
          <w:tcPr>
            <w:tcW w:w="1615" w:type="dxa"/>
            <w:noWrap w:val="0"/>
            <w:vAlign w:val="center"/>
          </w:tcPr>
          <w:p w14:paraId="3C9C1EEF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技术规格、参数及要求</w:t>
            </w:r>
          </w:p>
        </w:tc>
        <w:tc>
          <w:tcPr>
            <w:tcW w:w="1236" w:type="dxa"/>
            <w:noWrap w:val="0"/>
            <w:vAlign w:val="center"/>
          </w:tcPr>
          <w:p w14:paraId="4C8098F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数量</w:t>
            </w:r>
          </w:p>
          <w:p w14:paraId="1B07D117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）</w:t>
            </w:r>
          </w:p>
        </w:tc>
      </w:tr>
      <w:tr w14:paraId="0F01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922" w:type="dxa"/>
            <w:noWrap w:val="0"/>
            <w:vAlign w:val="center"/>
          </w:tcPr>
          <w:p w14:paraId="1E8B169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23" w:type="dxa"/>
            <w:noWrap w:val="0"/>
            <w:vAlign w:val="center"/>
          </w:tcPr>
          <w:p w14:paraId="2B47A36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服务</w:t>
            </w:r>
          </w:p>
        </w:tc>
        <w:tc>
          <w:tcPr>
            <w:tcW w:w="923" w:type="dxa"/>
            <w:noWrap w:val="0"/>
            <w:vAlign w:val="center"/>
          </w:tcPr>
          <w:p w14:paraId="25EB6C59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</w:rPr>
              <w:t>食品和饮料批发服务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641" w:type="dxa"/>
            <w:noWrap w:val="0"/>
            <w:vAlign w:val="center"/>
          </w:tcPr>
          <w:p w14:paraId="57BF4F49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eastAsia="zh-CN"/>
              </w:rPr>
              <w:t>罗定市新榕中学食堂食品供应配送项目</w:t>
            </w:r>
          </w:p>
        </w:tc>
        <w:tc>
          <w:tcPr>
            <w:tcW w:w="1485" w:type="dxa"/>
            <w:noWrap w:val="0"/>
            <w:vAlign w:val="center"/>
          </w:tcPr>
          <w:p w14:paraId="4B039E2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eastAsia="zh-CN"/>
              </w:rPr>
              <w:t>自合同签订之日起壹年</w:t>
            </w:r>
          </w:p>
        </w:tc>
        <w:tc>
          <w:tcPr>
            <w:tcW w:w="1615" w:type="dxa"/>
            <w:noWrap w:val="0"/>
            <w:vAlign w:val="center"/>
          </w:tcPr>
          <w:p w14:paraId="7B5ADFF7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具体详见“采购人需求书”</w:t>
            </w:r>
          </w:p>
        </w:tc>
        <w:tc>
          <w:tcPr>
            <w:tcW w:w="1236" w:type="dxa"/>
            <w:noWrap w:val="0"/>
            <w:vAlign w:val="center"/>
          </w:tcPr>
          <w:p w14:paraId="19E6971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1批</w:t>
            </w:r>
          </w:p>
        </w:tc>
      </w:tr>
    </w:tbl>
    <w:p w14:paraId="2E3773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</w:pPr>
    </w:p>
    <w:p w14:paraId="4BDF3005"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</w:rPr>
        <w:t>、供应商资格</w:t>
      </w:r>
    </w:p>
    <w:p w14:paraId="561315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1.满足《中华人民共和国政府采购法》第二十二条规定，提供下列材料：</w:t>
      </w:r>
    </w:p>
    <w:p w14:paraId="4E0D9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（1）法人或者其他组织的营业执照等证明文件；</w:t>
      </w:r>
    </w:p>
    <w:p w14:paraId="6F0FB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（2）财务状况报告，依法缴纳税收和社会保障资金的相关材料；</w:t>
      </w:r>
    </w:p>
    <w:p w14:paraId="492CA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（3）具备履行合同所必需的设备和专业技术能力的证明材料；</w:t>
      </w:r>
    </w:p>
    <w:p w14:paraId="415A0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（4）参加政府采购活动前3年内在经营活动中没有重大违法记录的书面声明；</w:t>
      </w:r>
    </w:p>
    <w:p w14:paraId="113D2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（5）具备法律、行政法规规定的其他条件的证明材料。</w:t>
      </w:r>
    </w:p>
    <w:p w14:paraId="5CD09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</w:rPr>
        <w:t>注：上述第（2）-（5）项如无法提供相关证明材料，须出具声明函（格式自拟）</w:t>
      </w:r>
    </w:p>
    <w:p w14:paraId="455F95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.本项目的特定资格要求：</w:t>
      </w:r>
    </w:p>
    <w:p w14:paraId="4069F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（1）供应商未被列入“信用中国”网站(www.creditchina.gov.cn)中的“失信被执行人”、“税收违法黑名单” 此两项记录名单内；不处于中国政府采购网(www.ccgp.gov.cn）“政府采购严重违法失信行为信息记录”中的禁止参加政府采购活动期间（采购代理机构将于开标当天对上述信息进行甄别，如查询结果未显示存在失信记录，视为评审时未发现不良信用记录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如相关失信记录已失效， 供应商需提供相关证明资料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</w:p>
    <w:p w14:paraId="13353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（2）单位负责人为同一人或者存在直接控股、管理关系的不同供应商，不得参加同一合同项下的政府采购活动；（见响应文件“非串通投标声明函”）</w:t>
      </w:r>
    </w:p>
    <w:p w14:paraId="28A4A7E2">
      <w:pPr>
        <w:widowControl w:val="0"/>
        <w:autoSpaceDE w:val="0"/>
        <w:autoSpaceDN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（3）本项目不接受联合体投标。</w:t>
      </w:r>
    </w:p>
    <w:p w14:paraId="27AABD9E">
      <w:pPr>
        <w:widowControl w:val="0"/>
        <w:autoSpaceDE w:val="0"/>
        <w:autoSpaceDN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  <w:t>）供应商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</w:rPr>
        <w:t>具有有效的《食品生产许可证》或《食品经营许可证》。（提供相关证书扫描件）（如国家另有规定，则适用其规定）</w:t>
      </w:r>
      <w:r>
        <w:rPr>
          <w:rFonts w:hint="eastAsia" w:ascii="宋体" w:hAnsi="宋体" w:eastAsia="宋体" w:cs="宋体"/>
          <w:color w:val="auto"/>
          <w:kern w:val="2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 xml:space="preserve"> </w:t>
      </w:r>
    </w:p>
    <w:p w14:paraId="255B577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三、投标登记及获取竞争性磋商文件</w:t>
      </w:r>
    </w:p>
    <w:p w14:paraId="688A23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登记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2024年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至2024年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每天上午09：00至12：00，下午14：30至17：30（北京时间，法定节假日除外 ）</w:t>
      </w:r>
    </w:p>
    <w:p w14:paraId="0848A3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楼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821</w:t>
      </w:r>
    </w:p>
    <w:p w14:paraId="75964A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方式：（1）现场登记；（2）邮件登记。</w:t>
      </w:r>
    </w:p>
    <w:p w14:paraId="621BD6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售价（元）：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00</w:t>
      </w:r>
    </w:p>
    <w:p w14:paraId="425DF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投标登记时请提供投标登记申请表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附件1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打印填写完毕后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要求加盖单位公章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），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投标登记费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00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元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登记后不退。</w:t>
      </w:r>
    </w:p>
    <w:p w14:paraId="0584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如采用邮件登记，请将投标登记费用汇入：</w:t>
      </w:r>
    </w:p>
    <w:p w14:paraId="25E7C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收 款 人：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 xml:space="preserve"> 广州市国际工程咨询有限公司</w:t>
      </w:r>
    </w:p>
    <w:p w14:paraId="01EE9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开户银行：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 xml:space="preserve"> 华夏银行广州分行营业部</w:t>
      </w:r>
    </w:p>
    <w:p w14:paraId="568D6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账    号：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 xml:space="preserve"> 5030200001819100021526</w:t>
      </w:r>
    </w:p>
    <w:p w14:paraId="157E6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zh-CN"/>
        </w:rPr>
        <w:t>并请注明投标登记单位名称及“事由：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u w:val="single"/>
          <w:lang w:val="zh-CN"/>
        </w:rPr>
        <w:t>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single"/>
          <w:lang w:val="zh-CN"/>
        </w:rPr>
        <w:t>目编号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single"/>
        </w:rPr>
        <w:t>：    子包号（如有）投标登记费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zh-CN"/>
        </w:rPr>
        <w:t>”。</w:t>
      </w:r>
    </w:p>
    <w:p w14:paraId="77C38620">
      <w:pPr>
        <w:keepNext w:val="0"/>
        <w:keepLines w:val="0"/>
        <w:pageBreakBefore w:val="0"/>
        <w:widowControl w:val="0"/>
        <w:tabs>
          <w:tab w:val="left" w:pos="1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zh-CN"/>
        </w:rPr>
        <w:t>联系邮箱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zh-CN"/>
        </w:rPr>
        <w:t>投标登记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等咨询处理：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x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bx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@giecc.com.cn</w:t>
      </w:r>
    </w:p>
    <w:p w14:paraId="305ED18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.其他：</w:t>
      </w:r>
    </w:p>
    <w:p w14:paraId="421F4C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）已成功登记的供应商参加投标的，不代表通过资格性、符合性审查。投标资格最终根据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文件中的资格审查资料作出的结论为准。</w:t>
      </w:r>
    </w:p>
    <w:p w14:paraId="684F3B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合格的供应商应对所投全部采购内容进行响应，不允许只对部分内容进行响应。</w:t>
      </w:r>
    </w:p>
    <w:p w14:paraId="5DA912C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）若已登记而决定不参加本项目投标的供应商，应在开标前三日以书面形式（书面材料、信函或传真加盖供应商公章）通知采购代理机构。   </w:t>
      </w:r>
    </w:p>
    <w:p w14:paraId="33E02972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422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lang w:val="en-US" w:eastAsia="zh-CN" w:bidi="ar-SA"/>
        </w:rPr>
        <w:t>四、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响应文件提交</w:t>
      </w:r>
    </w:p>
    <w:p w14:paraId="273768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递交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截止时间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2024年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</w:rPr>
        <w:t>（北京时间）</w:t>
      </w:r>
    </w:p>
    <w:p w14:paraId="426C08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eastAsia="zh-CN"/>
        </w:rPr>
        <w:t>罗定市工业二路罗定电商大厦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>5楼518室</w:t>
      </w:r>
    </w:p>
    <w:p w14:paraId="30D944DA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lang w:val="en-US" w:eastAsia="zh-CN" w:bidi="ar-SA"/>
        </w:rPr>
        <w:t>开标时间</w:t>
      </w:r>
    </w:p>
    <w:p w14:paraId="1ACF805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2024年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。</w:t>
      </w:r>
    </w:p>
    <w:p w14:paraId="035C47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eastAsia="zh-CN"/>
        </w:rPr>
        <w:t>罗定市工业二路罗定电商大厦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>5楼518室</w:t>
      </w:r>
    </w:p>
    <w:p w14:paraId="3EACFE1B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本公告期限</w:t>
      </w:r>
    </w:p>
    <w:p w14:paraId="0A99AA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自本公告发布之日起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个工作日。</w:t>
      </w:r>
    </w:p>
    <w:p w14:paraId="60FBEAE5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360" w:lineRule="auto"/>
        <w:ind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七、联系事项：</w:t>
      </w:r>
    </w:p>
    <w:p w14:paraId="4F87F49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（一）采购人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罗定市新榕中学                    </w:t>
      </w:r>
    </w:p>
    <w:p w14:paraId="221E41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地址：罗定市罗镜镇新榕圩10号</w:t>
      </w:r>
    </w:p>
    <w:p w14:paraId="5DC2FDF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李老师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               </w:t>
      </w:r>
    </w:p>
    <w:p w14:paraId="77BBC65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联系电话：13480357869</w:t>
      </w:r>
    </w:p>
    <w:p w14:paraId="443E28BD"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采购代理机构：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</w:t>
      </w:r>
    </w:p>
    <w:p w14:paraId="3D358E4D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8楼821</w:t>
      </w:r>
    </w:p>
    <w:p w14:paraId="21EE25A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         </w:t>
      </w:r>
    </w:p>
    <w:p w14:paraId="1AFE970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</w:t>
      </w:r>
    </w:p>
    <w:p w14:paraId="184513A5">
      <w:pPr>
        <w:pStyle w:val="3"/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采购项目联系人：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  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</w:t>
      </w:r>
    </w:p>
    <w:p w14:paraId="4287F479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01ED76A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1C902C0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 w14:paraId="2B8962BB"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sectPr>
          <w:footerReference r:id="rId3" w:type="default"/>
          <w:pgSz w:w="11906" w:h="16838"/>
          <w:pgMar w:top="1440" w:right="1080" w:bottom="1440" w:left="108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发布时间：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2024年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78C6046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left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附件1</w:t>
      </w:r>
    </w:p>
    <w:p w14:paraId="794172B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8111712">
      <w:pPr>
        <w:pStyle w:val="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投标登记申请表</w:t>
      </w:r>
    </w:p>
    <w:tbl>
      <w:tblPr>
        <w:tblStyle w:val="6"/>
        <w:tblW w:w="1431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4"/>
        <w:gridCol w:w="1571"/>
        <w:gridCol w:w="2398"/>
        <w:gridCol w:w="2979"/>
        <w:gridCol w:w="2568"/>
        <w:gridCol w:w="3728"/>
      </w:tblGrid>
      <w:tr w14:paraId="7397FA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6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AEFD88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074B144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38AA2F4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E76D29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117827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8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C874DB3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项目名称</w:t>
            </w:r>
          </w:p>
        </w:tc>
        <w:tc>
          <w:tcPr>
            <w:tcW w:w="116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DA2E01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11FC32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0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D724A9B"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投标人资料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BADFA8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单位名称</w:t>
            </w:r>
          </w:p>
        </w:tc>
        <w:tc>
          <w:tcPr>
            <w:tcW w:w="116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D6CBB5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90CC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6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E6BAC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FAA6DB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8D1A45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33E3C3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邮编</w:t>
            </w:r>
          </w:p>
        </w:tc>
        <w:tc>
          <w:tcPr>
            <w:tcW w:w="3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026459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6DAD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6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916EE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2E0925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E54613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31FBD8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E08921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电子邮箱</w:t>
            </w:r>
          </w:p>
        </w:tc>
        <w:tc>
          <w:tcPr>
            <w:tcW w:w="3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CF309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固定电话</w:t>
            </w:r>
          </w:p>
        </w:tc>
      </w:tr>
      <w:tr w14:paraId="2FE0FF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8BE8B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CBFAA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1C83BC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97B2326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3F5E3E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66E93B"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0C30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34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A779C9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13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7A9AEB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提交资料清单：</w:t>
            </w:r>
          </w:p>
          <w:p w14:paraId="685120D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；</w:t>
            </w:r>
          </w:p>
          <w:p w14:paraId="1E108CB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口报名单位营业执照（副本）复印件； </w:t>
            </w:r>
          </w:p>
          <w:p w14:paraId="7E90D7E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45997FA9"/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505BF">
    <w:pPr>
      <w:pStyle w:val="4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FC6B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1FC6B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BF5D7">
                          <w:pPr>
                            <w:pStyle w:val="4"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TsFldAAAAACAQAADwAAAAAAAAABACAAAAAiAAAAZHJzL2Rvd25y&#10;ZXYueG1sUEsBAhQAFAAAAAgAh07iQIS3q5PNAQAAlgMAAA4AAAAAAAAAAQAgAAAAHwEAAGRycy9l&#10;Mm9Eb2MueG1sUEsFBgAAAAAGAAYAWQEAAF4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5DCBF5D7">
                    <w:pPr>
                      <w:pStyle w:val="4"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803EB"/>
    <w:multiLevelType w:val="singleLevel"/>
    <w:tmpl w:val="59F803E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116607E2"/>
    <w:rsid w:val="041840FF"/>
    <w:rsid w:val="1079159C"/>
    <w:rsid w:val="116607E2"/>
    <w:rsid w:val="27AA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3">
    <w:name w:val="Body Text Indent"/>
    <w:basedOn w:val="1"/>
    <w:qFormat/>
    <w:uiPriority w:val="0"/>
    <w:pPr>
      <w:ind w:firstLine="360"/>
    </w:pPr>
    <w:rPr>
      <w:rFonts w:ascii="Arial" w:hAnsi="Arial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平安喜乐</dc:creator>
  <cp:lastModifiedBy>平安喜乐</cp:lastModifiedBy>
  <dcterms:modified xsi:type="dcterms:W3CDTF">2024-08-02T09:22:11Z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7BEF2F7E466B42DF9AE8A756199C1535_11</vt:lpwstr>
  </property>
</Properties>
</file>